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801F" w14:textId="720C9E76" w:rsidR="003506C0" w:rsidRPr="003506C0" w:rsidRDefault="003506C0" w:rsidP="00350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506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Лекция 6</w:t>
      </w:r>
    </w:p>
    <w:p w14:paraId="69280D80" w14:textId="675F635C" w:rsidR="003506C0" w:rsidRPr="003506C0" w:rsidRDefault="003506C0" w:rsidP="00350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506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Двунаправленные рекуррентные нейронные сети</w:t>
      </w:r>
    </w:p>
    <w:p w14:paraId="61C369C0" w14:textId="14E9EE4B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Все ранее рассмотренные архитектуры рекуррентных НС были однонаправленными: они обрабатывали входной сигнал последовательно во времени: </w:t>
      </w:r>
    </w:p>
    <w:p w14:paraId="20BCD214" w14:textId="322324D3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2439F45F" wp14:editId="04FE7D8C">
            <wp:extent cx="1935480" cy="2286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41CE4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Но иногда лучше проводить обработку и в прямом и в обратном направлениях одновременно. Например, мы хотим спрогнозировать недостающее слово по его окружающему контексту: </w:t>
      </w:r>
    </w:p>
    <w:p w14:paraId="1264FF38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Уже сейчас искусственный интеллект </w:t>
      </w:r>
      <w:r w:rsidRPr="003506C0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завоевывает</w:t>
      </w: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самые разные прикладные области </w:t>
      </w:r>
    </w:p>
    <w:p w14:paraId="479FB726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Для этого нужно знать и прошлый и будущий контекст. Как раз для такого рода задач и были предложены </w:t>
      </w:r>
      <w:r w:rsidRPr="003506C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двунаправленные</w:t>
      </w: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 рекуррентные НС. </w:t>
      </w:r>
    </w:p>
    <w:p w14:paraId="5542024C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В целом, их архитектура достаточно проста и представлена двумя рекуррентными слоями, разворачивающихся в противоположных направлениях: </w:t>
      </w:r>
    </w:p>
    <w:p w14:paraId="605F011D" w14:textId="35262CB9" w:rsidR="003506C0" w:rsidRPr="003506C0" w:rsidRDefault="003506C0" w:rsidP="00350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5E60B601" wp14:editId="50A06A98">
            <wp:extent cx="3832860" cy="31165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A97C4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Давайте реализуем такую сеть с использованием блоков GPU. Чтобы обычный рекуррентный слой превратить в двунаправленный в Keras используется специальный класс: </w:t>
      </w:r>
    </w:p>
    <w:p w14:paraId="0C5D1911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keras.layers.Bidirectional(…) </w:t>
      </w:r>
    </w:p>
    <w:p w14:paraId="6A975300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В качестве первого аргумента здесь указывается слой, который следует превратить в двунаправленный, например, так: </w:t>
      </w:r>
    </w:p>
    <w:p w14:paraId="4A581F2F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>model.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add(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Bidirectional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GRU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64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))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</w:t>
      </w:r>
    </w:p>
    <w:p w14:paraId="31B13567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В качестве практической реализации мы рассмотрим задачу регрессии. Предположим, что имеется синусоида с добавленным к ней шумом: </w:t>
      </w:r>
    </w:p>
    <w:p w14:paraId="765A7666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N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10000</w:t>
      </w:r>
    </w:p>
    <w:p w14:paraId="077D19EC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data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np.</w:t>
      </w:r>
      <w:r w:rsidRPr="003506C0">
        <w:rPr>
          <w:rFonts w:ascii="Courier New" w:eastAsia="Times New Roman" w:hAnsi="Courier New" w:cs="Courier New"/>
          <w:color w:val="DC143C"/>
          <w:sz w:val="20"/>
          <w:szCs w:val="20"/>
          <w:lang/>
        </w:rPr>
        <w:t>array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([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np.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sin(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x/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20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  <w:r w:rsidRPr="003506C0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/>
        </w:rPr>
        <w:t>for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x </w:t>
      </w:r>
      <w:r w:rsidRPr="003506C0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/>
        </w:rPr>
        <w:t>in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  <w:r w:rsidRPr="003506C0">
        <w:rPr>
          <w:rFonts w:ascii="Courier New" w:eastAsia="Times New Roman" w:hAnsi="Courier New" w:cs="Courier New"/>
          <w:color w:val="008000"/>
          <w:sz w:val="20"/>
          <w:szCs w:val="20"/>
          <w:lang/>
        </w:rPr>
        <w:t>range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N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)])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+ 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0.1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*np.</w:t>
      </w:r>
      <w:r w:rsidRPr="003506C0">
        <w:rPr>
          <w:rFonts w:ascii="Courier New" w:eastAsia="Times New Roman" w:hAnsi="Courier New" w:cs="Courier New"/>
          <w:color w:val="DC143C"/>
          <w:sz w:val="20"/>
          <w:szCs w:val="20"/>
          <w:lang/>
        </w:rPr>
        <w:t>random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randn(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N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</w:t>
      </w:r>
    </w:p>
    <w:p w14:paraId="655837BE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>plt.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plot(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data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[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: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100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])</w:t>
      </w:r>
    </w:p>
    <w:p w14:paraId="045F5908" w14:textId="23C4B3BE" w:rsidR="003506C0" w:rsidRPr="003506C0" w:rsidRDefault="003506C0" w:rsidP="00350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3F3327DE" wp14:editId="61C37DF9">
            <wp:extent cx="3535680" cy="23545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735B0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И далее, мы собираемся строить прогноз отдельных отсчетов этой кривой, следующим образом: </w:t>
      </w:r>
    </w:p>
    <w:p w14:paraId="39037A1A" w14:textId="03AF899A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288D51E2" wp14:editId="698A8F7C">
            <wp:extent cx="5935980" cy="29337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01721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То есть, брать три предыдущих и три следующих наблюдения относительно прогнозируемого значения. Чтобы рекуррентная НС могла корректно обрабатывать последовательность наблюдений, представим их в виде трехмерного тензора, где по главной диагонали будут записаны значения наблюдений для текущего временного среза. Такая модель входных данных позволит сети с 6 входами «понимать» местоположение каждого наблюдения относительно оцениваемого элемента. </w:t>
      </w:r>
    </w:p>
    <w:p w14:paraId="4834251B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Формирование входного тензора и контролируемых выходных значений, делают следующие строчки программы: </w:t>
      </w:r>
    </w:p>
    <w:p w14:paraId="138047AA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off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3</w:t>
      </w:r>
    </w:p>
    <w:p w14:paraId="3B4A09D8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lastRenderedPageBreak/>
        <w:t xml:space="preserve">length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off*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2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+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1</w:t>
      </w:r>
    </w:p>
    <w:p w14:paraId="22686914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X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np.</w:t>
      </w:r>
      <w:r w:rsidRPr="003506C0">
        <w:rPr>
          <w:rFonts w:ascii="Courier New" w:eastAsia="Times New Roman" w:hAnsi="Courier New" w:cs="Courier New"/>
          <w:color w:val="DC143C"/>
          <w:sz w:val="20"/>
          <w:szCs w:val="20"/>
          <w:lang/>
        </w:rPr>
        <w:t>array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([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np.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diag(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np.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hstack((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data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[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i:i+off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]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,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data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[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i+off+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1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:i+length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])))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  <w:r w:rsidRPr="003506C0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/>
        </w:rPr>
        <w:t>for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i </w:t>
      </w:r>
      <w:r w:rsidRPr="003506C0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/>
        </w:rPr>
        <w:t>in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  <w:r w:rsidRPr="003506C0">
        <w:rPr>
          <w:rFonts w:ascii="Courier New" w:eastAsia="Times New Roman" w:hAnsi="Courier New" w:cs="Courier New"/>
          <w:color w:val="008000"/>
          <w:sz w:val="20"/>
          <w:szCs w:val="20"/>
          <w:lang/>
        </w:rPr>
        <w:t>range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N-length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)])</w:t>
      </w:r>
    </w:p>
    <w:p w14:paraId="1A93F44B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Y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data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[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off:N-off-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1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]</w:t>
      </w:r>
    </w:p>
    <w:p w14:paraId="390F946C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/>
        </w:rPr>
        <w:t>print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X.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shape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,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Y.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shape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,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sep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color w:val="483D8B"/>
          <w:sz w:val="20"/>
          <w:szCs w:val="20"/>
          <w:lang/>
        </w:rPr>
        <w:t>'</w:t>
      </w:r>
      <w:r w:rsidRPr="003506C0">
        <w:rPr>
          <w:rFonts w:ascii="Courier New" w:eastAsia="Times New Roman" w:hAnsi="Courier New" w:cs="Courier New"/>
          <w:b/>
          <w:bCs/>
          <w:color w:val="000099"/>
          <w:sz w:val="20"/>
          <w:szCs w:val="20"/>
          <w:lang/>
        </w:rPr>
        <w:t>\n</w:t>
      </w:r>
      <w:r w:rsidRPr="003506C0">
        <w:rPr>
          <w:rFonts w:ascii="Courier New" w:eastAsia="Times New Roman" w:hAnsi="Courier New" w:cs="Courier New"/>
          <w:color w:val="483D8B"/>
          <w:sz w:val="20"/>
          <w:szCs w:val="20"/>
          <w:lang/>
        </w:rPr>
        <w:t>'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</w:t>
      </w:r>
    </w:p>
    <w:p w14:paraId="25BDCF66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Здесь off – число наблюдений до и после прогнозируемого значения; length – общее число отсчетов (вместе с прогнозируемым значением). Далее, формируется входной вектор X. Функция diag формирует диагональную матрицу из вектора, а функция hstack объединяет два вектора в один. Требуемые выходные значения Y – это просто сдвиг данных массива data на величину off. </w:t>
      </w:r>
    </w:p>
    <w:p w14:paraId="7DCA3F90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Теперь опишем модель НС: </w:t>
      </w:r>
    </w:p>
    <w:p w14:paraId="52F56A67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model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Sequential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()</w:t>
      </w:r>
    </w:p>
    <w:p w14:paraId="2BFFCB42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>model.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add(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Input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length-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1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,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length-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1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)))</w:t>
      </w:r>
    </w:p>
    <w:p w14:paraId="0F2574A7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>model.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add(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Bidirectional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GRU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2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))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</w:t>
      </w:r>
    </w:p>
    <w:p w14:paraId="2AF8DDB2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>model.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add(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Dense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1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,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activation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color w:val="483D8B"/>
          <w:sz w:val="20"/>
          <w:szCs w:val="20"/>
          <w:lang/>
        </w:rPr>
        <w:t>'linear'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))</w:t>
      </w:r>
    </w:p>
    <w:p w14:paraId="285DC3E4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>model.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summary()</w:t>
      </w:r>
    </w:p>
    <w:p w14:paraId="3030CD95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> </w:t>
      </w:r>
    </w:p>
    <w:p w14:paraId="5B4B991B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>model.</w:t>
      </w:r>
      <w:r w:rsidRPr="003506C0">
        <w:rPr>
          <w:rFonts w:ascii="Courier New" w:eastAsia="Times New Roman" w:hAnsi="Courier New" w:cs="Courier New"/>
          <w:color w:val="008000"/>
          <w:sz w:val="20"/>
          <w:szCs w:val="20"/>
          <w:lang/>
        </w:rPr>
        <w:t>compile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loss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color w:val="483D8B"/>
          <w:sz w:val="20"/>
          <w:szCs w:val="20"/>
          <w:lang/>
        </w:rPr>
        <w:t>'mean_squared_error'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,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optimizer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Adam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0.01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))</w:t>
      </w:r>
    </w:p>
    <w:p w14:paraId="7E3D81B0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Сначала идет входной слой, размером length-1, length-1 для каждого батча, то есть, на входе рекуррентной сети ожидается тензор размерностью: </w:t>
      </w:r>
    </w:p>
    <w:p w14:paraId="18A537D3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(batch_size, length-1, length-1) </w:t>
      </w:r>
    </w:p>
    <w:p w14:paraId="155B48EF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Далее, идет двунаправленный рекуррентный слой из двух нейронов в каждой ячейке GRU. На выходе сети у нас будет один нейрон с линейной функцией активации (в задачах регрессии, когда на выходе ожидается определенное число в произвольном диапазоне значений, используется именно такая функция активации). </w:t>
      </w:r>
    </w:p>
    <w:p w14:paraId="6A09C3E6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При компиляции этой модели мы указываем функцию потерь минимум среднего квадрата ошибки и оптимизацию по Адам с шагом сходимости 0,01 (одна сотая). </w:t>
      </w:r>
    </w:p>
    <w:p w14:paraId="13AD4EE9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Запускаем процесс обучения: </w:t>
      </w:r>
    </w:p>
    <w:p w14:paraId="7AB8F9E3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history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model.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fit(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X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,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Y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,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batch_size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32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,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epochs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10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</w:t>
      </w:r>
    </w:p>
    <w:p w14:paraId="255770FA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И посмотрим на выходные значения НС. Прогноз будем строить так: </w:t>
      </w:r>
    </w:p>
    <w:p w14:paraId="2695F5DF" w14:textId="4427215B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508B0399" wp14:editId="74ADA1DA">
            <wp:extent cx="5935980" cy="14859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37B0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Давайте посмотрим, что в результате у нас получится: </w:t>
      </w:r>
    </w:p>
    <w:p w14:paraId="23934650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M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200</w:t>
      </w:r>
    </w:p>
    <w:p w14:paraId="63FD29B3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XX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np.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zeros(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M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</w:t>
      </w:r>
    </w:p>
    <w:p w14:paraId="0235B28A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lastRenderedPageBreak/>
        <w:t>XX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[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:off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]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data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[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:off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]</w:t>
      </w:r>
    </w:p>
    <w:p w14:paraId="610F0AEF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/>
        </w:rPr>
        <w:t>for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i </w:t>
      </w:r>
      <w:r w:rsidRPr="003506C0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/>
        </w:rPr>
        <w:t>in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  <w:r w:rsidRPr="003506C0">
        <w:rPr>
          <w:rFonts w:ascii="Courier New" w:eastAsia="Times New Roman" w:hAnsi="Courier New" w:cs="Courier New"/>
          <w:color w:val="008000"/>
          <w:sz w:val="20"/>
          <w:szCs w:val="20"/>
          <w:lang/>
        </w:rPr>
        <w:t>range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M-off-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1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:</w:t>
      </w:r>
    </w:p>
    <w:p w14:paraId="19235283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  x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np.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diag(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np.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hstack(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XX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[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i:i+off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]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,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data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[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i+off+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1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:i+length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]))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</w:t>
      </w:r>
    </w:p>
    <w:p w14:paraId="7B213458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  x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np.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expand_dims(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x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,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axis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0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</w:t>
      </w:r>
    </w:p>
    <w:p w14:paraId="43E1FC1F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  y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model.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predict(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x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)</w:t>
      </w:r>
    </w:p>
    <w:p w14:paraId="4F91F752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>  XX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[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i+off+</w:t>
      </w:r>
      <w:r w:rsidRPr="003506C0">
        <w:rPr>
          <w:rFonts w:ascii="Courier New" w:eastAsia="Times New Roman" w:hAnsi="Courier New" w:cs="Courier New"/>
          <w:color w:val="FF4500"/>
          <w:sz w:val="20"/>
          <w:szCs w:val="20"/>
          <w:lang/>
        </w:rPr>
        <w:t>1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]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</w:t>
      </w:r>
      <w:r w:rsidRPr="003506C0">
        <w:rPr>
          <w:rFonts w:ascii="Courier New" w:eastAsia="Times New Roman" w:hAnsi="Courier New" w:cs="Courier New"/>
          <w:color w:val="66CC66"/>
          <w:sz w:val="20"/>
          <w:szCs w:val="20"/>
          <w:lang/>
        </w:rPr>
        <w:t>=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 xml:space="preserve"> y</w:t>
      </w:r>
    </w:p>
    <w:p w14:paraId="2DC9D843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> </w:t>
      </w:r>
    </w:p>
    <w:p w14:paraId="337A4327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>plt.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plot(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XX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[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:M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])</w:t>
      </w:r>
    </w:p>
    <w:p w14:paraId="746F0D93" w14:textId="77777777" w:rsidR="003506C0" w:rsidRPr="003506C0" w:rsidRDefault="003506C0" w:rsidP="0035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/>
        </w:rPr>
      </w:pPr>
      <w:r w:rsidRPr="003506C0">
        <w:rPr>
          <w:rFonts w:ascii="Courier New" w:eastAsia="Times New Roman" w:hAnsi="Courier New" w:cs="Courier New"/>
          <w:sz w:val="20"/>
          <w:szCs w:val="20"/>
          <w:lang/>
        </w:rPr>
        <w:t>plt.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plot(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data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[</w:t>
      </w:r>
      <w:r w:rsidRPr="003506C0">
        <w:rPr>
          <w:rFonts w:ascii="Courier New" w:eastAsia="Times New Roman" w:hAnsi="Courier New" w:cs="Courier New"/>
          <w:sz w:val="20"/>
          <w:szCs w:val="20"/>
          <w:lang/>
        </w:rPr>
        <w:t>:M</w:t>
      </w:r>
      <w:r w:rsidRPr="003506C0">
        <w:rPr>
          <w:rFonts w:ascii="Courier New" w:eastAsia="Times New Roman" w:hAnsi="Courier New" w:cs="Courier New"/>
          <w:color w:val="000000"/>
          <w:sz w:val="20"/>
          <w:szCs w:val="20"/>
          <w:lang/>
        </w:rPr>
        <w:t>])</w:t>
      </w:r>
    </w:p>
    <w:p w14:paraId="6368BB82" w14:textId="28F5FFCA" w:rsidR="003506C0" w:rsidRPr="003506C0" w:rsidRDefault="003506C0" w:rsidP="00350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0015DCC7" wp14:editId="62992A3B">
            <wp:extent cx="3611880" cy="23317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E54D9" w14:textId="77777777" w:rsidR="003506C0" w:rsidRPr="003506C0" w:rsidRDefault="003506C0" w:rsidP="00350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506C0">
        <w:rPr>
          <w:rFonts w:ascii="Times New Roman" w:eastAsia="Times New Roman" w:hAnsi="Times New Roman" w:cs="Times New Roman"/>
          <w:sz w:val="24"/>
          <w:szCs w:val="24"/>
          <w:lang/>
        </w:rPr>
        <w:t xml:space="preserve">Смотрите, оранжевый график – это исходный сигнал, а синий – результат прогнозирования НС. Получилась, в общем то, ожидаемая картина: произошло сглаживание входного сигнала. Именно такая процедура минимизирует среднеквадратическую ошибку. Конечно, этого же (и даже лучшего) результата легко добиться традиционными алгоритмами фильтрации. Я привел этот пример лишь для демонстрации построения двунаправленной рекуррентной сети в пакете Keras, а также для еще одного примера задачи регрессии, о которой мы давно не говорили. </w:t>
      </w:r>
    </w:p>
    <w:p w14:paraId="6612CF3E" w14:textId="77777777" w:rsidR="0037420B" w:rsidRDefault="0037420B" w:rsidP="003506C0">
      <w:pPr>
        <w:jc w:val="both"/>
      </w:pPr>
    </w:p>
    <w:sectPr w:rsidR="0037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C0"/>
    <w:rsid w:val="000A5844"/>
    <w:rsid w:val="0034009A"/>
    <w:rsid w:val="003506C0"/>
    <w:rsid w:val="0037420B"/>
    <w:rsid w:val="00B7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747D2"/>
  <w15:chartTrackingRefBased/>
  <w15:docId w15:val="{632374C6-2CAE-4895-A279-812FCAB9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TML">
    <w:name w:val="HTML Preformatted"/>
    <w:basedOn w:val="a"/>
    <w:link w:val="HTML0"/>
    <w:uiPriority w:val="99"/>
    <w:semiHidden/>
    <w:unhideWhenUsed/>
    <w:rsid w:val="00350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06C0"/>
    <w:rPr>
      <w:rFonts w:ascii="Courier New" w:eastAsia="Times New Roman" w:hAnsi="Courier New" w:cs="Courier New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3744</Characters>
  <Application>Microsoft Office Word</Application>
  <DocSecurity>0</DocSecurity>
  <Lines>90</Lines>
  <Paragraphs>50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2023-11-25T07:41:00Z</dcterms:created>
  <dcterms:modified xsi:type="dcterms:W3CDTF">2023-11-25T07:42:00Z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9d098c5f-482a-4e2a-98a1-21a031ed442b</vt:lpwstr>
  </property>
</Properties>
</file>